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B67" w:rsidRDefault="00DC6B67">
      <w:pPr>
        <w:pStyle w:val="a3"/>
        <w:rPr>
          <w:sz w:val="32"/>
        </w:rPr>
      </w:pPr>
    </w:p>
    <w:p w:rsidR="00DC6B67" w:rsidRDefault="00DC6B67">
      <w:pPr>
        <w:pStyle w:val="a3"/>
        <w:rPr>
          <w:sz w:val="32"/>
        </w:rPr>
      </w:pPr>
    </w:p>
    <w:p w:rsidR="00DC6B67" w:rsidRDefault="00DC6B67">
      <w:pPr>
        <w:pStyle w:val="a3"/>
        <w:rPr>
          <w:sz w:val="32"/>
        </w:rPr>
      </w:pPr>
    </w:p>
    <w:p w:rsidR="00DC6B67" w:rsidRDefault="00DC6B67">
      <w:pPr>
        <w:pStyle w:val="a3"/>
        <w:rPr>
          <w:sz w:val="32"/>
        </w:rPr>
      </w:pPr>
    </w:p>
    <w:p w:rsidR="00DC6B67" w:rsidRDefault="00DC6B67">
      <w:pPr>
        <w:pStyle w:val="a3"/>
        <w:rPr>
          <w:sz w:val="32"/>
        </w:rPr>
      </w:pPr>
    </w:p>
    <w:p w:rsidR="00DC6B67" w:rsidRDefault="00DC6B67">
      <w:pPr>
        <w:pStyle w:val="a3"/>
        <w:spacing w:before="283"/>
        <w:rPr>
          <w:sz w:val="32"/>
        </w:rPr>
      </w:pPr>
    </w:p>
    <w:p w:rsidR="00DC6B67" w:rsidRDefault="00000000">
      <w:pPr>
        <w:ind w:left="2329" w:right="1615"/>
        <w:jc w:val="center"/>
        <w:rPr>
          <w:b/>
          <w:sz w:val="32"/>
        </w:rPr>
      </w:pPr>
      <w:r>
        <w:rPr>
          <w:b/>
          <w:spacing w:val="-2"/>
          <w:sz w:val="32"/>
        </w:rPr>
        <w:t>Отчет</w:t>
      </w:r>
    </w:p>
    <w:p w:rsidR="00DC6B67" w:rsidRDefault="00000000">
      <w:pPr>
        <w:spacing w:before="57"/>
        <w:ind w:left="2329" w:right="1620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проведению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самообследования</w:t>
      </w:r>
    </w:p>
    <w:p w:rsidR="00DC6B67" w:rsidRDefault="00000000">
      <w:pPr>
        <w:spacing w:before="54" w:line="276" w:lineRule="auto"/>
        <w:ind w:left="2329" w:right="1615"/>
        <w:jc w:val="center"/>
        <w:rPr>
          <w:b/>
          <w:sz w:val="32"/>
        </w:rPr>
      </w:pPr>
      <w:r>
        <w:rPr>
          <w:b/>
          <w:sz w:val="32"/>
        </w:rPr>
        <w:t>ГБУ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«СШОР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ГС»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(далее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школа) за 202</w:t>
      </w:r>
      <w:r w:rsidR="00DD09C1">
        <w:rPr>
          <w:b/>
          <w:sz w:val="32"/>
        </w:rPr>
        <w:t>5</w:t>
      </w:r>
      <w:r>
        <w:rPr>
          <w:b/>
          <w:sz w:val="32"/>
        </w:rPr>
        <w:t xml:space="preserve"> год</w:t>
      </w:r>
    </w:p>
    <w:p w:rsidR="00DC6B67" w:rsidRDefault="00DC6B67">
      <w:pPr>
        <w:pStyle w:val="a3"/>
        <w:rPr>
          <w:b/>
          <w:sz w:val="32"/>
        </w:rPr>
      </w:pPr>
    </w:p>
    <w:p w:rsidR="00DC6B67" w:rsidRDefault="00DC6B67">
      <w:pPr>
        <w:pStyle w:val="a3"/>
        <w:rPr>
          <w:b/>
          <w:sz w:val="32"/>
        </w:rPr>
      </w:pPr>
    </w:p>
    <w:p w:rsidR="00DC6B67" w:rsidRDefault="00DC6B67">
      <w:pPr>
        <w:pStyle w:val="a3"/>
        <w:rPr>
          <w:b/>
          <w:sz w:val="32"/>
        </w:rPr>
      </w:pPr>
    </w:p>
    <w:p w:rsidR="00DC6B67" w:rsidRDefault="00DC6B67">
      <w:pPr>
        <w:pStyle w:val="a3"/>
        <w:spacing w:before="5"/>
        <w:rPr>
          <w:b/>
          <w:sz w:val="32"/>
        </w:rPr>
      </w:pPr>
    </w:p>
    <w:p w:rsidR="00DC6B67" w:rsidRDefault="00000000">
      <w:pPr>
        <w:pStyle w:val="a3"/>
        <w:ind w:left="994"/>
      </w:pPr>
      <w:r>
        <w:t>Состав</w:t>
      </w:r>
      <w:r>
        <w:rPr>
          <w:spacing w:val="-9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группы:</w:t>
      </w:r>
    </w:p>
    <w:p w:rsidR="00DC6B67" w:rsidRDefault="00000000">
      <w:pPr>
        <w:pStyle w:val="a4"/>
        <w:numPr>
          <w:ilvl w:val="0"/>
          <w:numId w:val="1"/>
        </w:numPr>
        <w:tabs>
          <w:tab w:val="left" w:pos="1712"/>
        </w:tabs>
        <w:spacing w:before="48"/>
        <w:ind w:left="1712" w:hanging="359"/>
        <w:rPr>
          <w:sz w:val="28"/>
        </w:rPr>
      </w:pPr>
      <w:r>
        <w:rPr>
          <w:sz w:val="28"/>
        </w:rPr>
        <w:t>Чефранов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директор;</w:t>
      </w:r>
    </w:p>
    <w:p w:rsidR="00DC6B67" w:rsidRDefault="001E00ED">
      <w:pPr>
        <w:pStyle w:val="a4"/>
        <w:numPr>
          <w:ilvl w:val="0"/>
          <w:numId w:val="1"/>
        </w:numPr>
        <w:tabs>
          <w:tab w:val="left" w:pos="1712"/>
        </w:tabs>
        <w:ind w:left="1712" w:hanging="359"/>
        <w:rPr>
          <w:sz w:val="28"/>
        </w:rPr>
      </w:pPr>
      <w:r>
        <w:rPr>
          <w:sz w:val="28"/>
        </w:rPr>
        <w:t>Беззубцева С.Ю.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СП;</w:t>
      </w:r>
    </w:p>
    <w:p w:rsidR="00DC6B67" w:rsidRDefault="00000000">
      <w:pPr>
        <w:pStyle w:val="a4"/>
        <w:numPr>
          <w:ilvl w:val="0"/>
          <w:numId w:val="1"/>
        </w:numPr>
        <w:tabs>
          <w:tab w:val="left" w:pos="1712"/>
        </w:tabs>
        <w:spacing w:before="50"/>
        <w:ind w:left="1712" w:hanging="359"/>
        <w:rPr>
          <w:sz w:val="28"/>
        </w:rPr>
      </w:pPr>
      <w:r>
        <w:rPr>
          <w:sz w:val="28"/>
        </w:rPr>
        <w:t>Спирина</w:t>
      </w:r>
      <w:r>
        <w:rPr>
          <w:spacing w:val="-6"/>
          <w:sz w:val="28"/>
        </w:rPr>
        <w:t xml:space="preserve"> </w:t>
      </w:r>
      <w:r>
        <w:rPr>
          <w:sz w:val="28"/>
        </w:rPr>
        <w:t>Е.И.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инструктор-</w:t>
      </w:r>
      <w:r>
        <w:rPr>
          <w:spacing w:val="-2"/>
          <w:sz w:val="28"/>
        </w:rPr>
        <w:t>методист;</w:t>
      </w:r>
    </w:p>
    <w:p w:rsidR="00DC6B67" w:rsidRDefault="00DC6B67">
      <w:pPr>
        <w:pStyle w:val="a3"/>
      </w:pPr>
    </w:p>
    <w:p w:rsidR="00DC6B67" w:rsidRDefault="00DC6B67">
      <w:pPr>
        <w:pStyle w:val="a3"/>
      </w:pPr>
    </w:p>
    <w:p w:rsidR="00DC6B67" w:rsidRDefault="00DC6B67">
      <w:pPr>
        <w:pStyle w:val="a3"/>
      </w:pPr>
    </w:p>
    <w:p w:rsidR="00DC6B67" w:rsidRDefault="00DC6B67">
      <w:pPr>
        <w:pStyle w:val="a3"/>
        <w:spacing w:before="241"/>
      </w:pPr>
    </w:p>
    <w:p w:rsidR="00E434A4" w:rsidRPr="0080090A" w:rsidRDefault="00000000" w:rsidP="0080090A">
      <w:pPr>
        <w:pStyle w:val="a3"/>
        <w:ind w:left="715"/>
        <w:jc w:val="center"/>
        <w:rPr>
          <w:sz w:val="24"/>
          <w:szCs w:val="24"/>
        </w:rPr>
      </w:pPr>
      <w:r w:rsidRPr="0080090A">
        <w:rPr>
          <w:sz w:val="24"/>
          <w:szCs w:val="24"/>
        </w:rPr>
        <w:t>Самообследование</w:t>
      </w:r>
      <w:r w:rsidRPr="0080090A">
        <w:rPr>
          <w:spacing w:val="-9"/>
          <w:sz w:val="24"/>
          <w:szCs w:val="24"/>
        </w:rPr>
        <w:t xml:space="preserve"> </w:t>
      </w:r>
      <w:r w:rsidRPr="0080090A">
        <w:rPr>
          <w:sz w:val="24"/>
          <w:szCs w:val="24"/>
        </w:rPr>
        <w:t>проведено</w:t>
      </w:r>
      <w:r w:rsidRPr="0080090A">
        <w:rPr>
          <w:spacing w:val="-4"/>
          <w:sz w:val="24"/>
          <w:szCs w:val="24"/>
        </w:rPr>
        <w:t xml:space="preserve"> </w:t>
      </w:r>
      <w:r w:rsidRPr="0080090A">
        <w:rPr>
          <w:sz w:val="24"/>
          <w:szCs w:val="24"/>
        </w:rPr>
        <w:t>в</w:t>
      </w:r>
      <w:r w:rsidRPr="0080090A">
        <w:rPr>
          <w:spacing w:val="-6"/>
          <w:sz w:val="24"/>
          <w:szCs w:val="24"/>
        </w:rPr>
        <w:t xml:space="preserve"> </w:t>
      </w:r>
      <w:r w:rsidRPr="0080090A">
        <w:rPr>
          <w:sz w:val="24"/>
          <w:szCs w:val="24"/>
        </w:rPr>
        <w:t>сроки</w:t>
      </w:r>
      <w:r w:rsidRPr="0080090A">
        <w:rPr>
          <w:spacing w:val="-4"/>
          <w:sz w:val="24"/>
          <w:szCs w:val="24"/>
        </w:rPr>
        <w:t xml:space="preserve"> </w:t>
      </w:r>
      <w:r w:rsidRPr="0080090A">
        <w:rPr>
          <w:sz w:val="24"/>
          <w:szCs w:val="24"/>
        </w:rPr>
        <w:t>с</w:t>
      </w:r>
      <w:r w:rsidRPr="0080090A">
        <w:rPr>
          <w:spacing w:val="-7"/>
          <w:sz w:val="24"/>
          <w:szCs w:val="24"/>
        </w:rPr>
        <w:t xml:space="preserve"> </w:t>
      </w:r>
      <w:r w:rsidRPr="0080090A">
        <w:rPr>
          <w:sz w:val="24"/>
          <w:szCs w:val="24"/>
        </w:rPr>
        <w:t>01.0</w:t>
      </w:r>
      <w:r w:rsidR="001E00ED" w:rsidRPr="0080090A">
        <w:rPr>
          <w:sz w:val="24"/>
          <w:szCs w:val="24"/>
        </w:rPr>
        <w:t>1</w:t>
      </w:r>
      <w:r w:rsidRPr="0080090A">
        <w:rPr>
          <w:sz w:val="24"/>
          <w:szCs w:val="24"/>
        </w:rPr>
        <w:t>.202</w:t>
      </w:r>
      <w:r w:rsidR="00DD09C1" w:rsidRPr="0080090A">
        <w:rPr>
          <w:sz w:val="24"/>
          <w:szCs w:val="24"/>
        </w:rPr>
        <w:t>5</w:t>
      </w:r>
      <w:r w:rsidRPr="0080090A">
        <w:rPr>
          <w:spacing w:val="-5"/>
          <w:sz w:val="24"/>
          <w:szCs w:val="24"/>
        </w:rPr>
        <w:t xml:space="preserve"> </w:t>
      </w:r>
      <w:r w:rsidRPr="0080090A">
        <w:rPr>
          <w:sz w:val="24"/>
          <w:szCs w:val="24"/>
        </w:rPr>
        <w:t>по</w:t>
      </w:r>
      <w:r w:rsidRPr="0080090A">
        <w:rPr>
          <w:spacing w:val="-5"/>
          <w:sz w:val="24"/>
          <w:szCs w:val="24"/>
        </w:rPr>
        <w:t xml:space="preserve"> </w:t>
      </w:r>
      <w:r w:rsidRPr="0080090A">
        <w:rPr>
          <w:sz w:val="24"/>
          <w:szCs w:val="24"/>
        </w:rPr>
        <w:t>31.12.202</w:t>
      </w:r>
      <w:r w:rsidR="00DD09C1" w:rsidRPr="0080090A">
        <w:rPr>
          <w:sz w:val="24"/>
          <w:szCs w:val="24"/>
        </w:rPr>
        <w:t>5</w:t>
      </w:r>
      <w:r w:rsidR="001E00ED" w:rsidRPr="0080090A">
        <w:rPr>
          <w:sz w:val="24"/>
          <w:szCs w:val="24"/>
        </w:rPr>
        <w:t xml:space="preserve"> </w:t>
      </w:r>
      <w:r w:rsidRPr="0080090A">
        <w:rPr>
          <w:spacing w:val="-2"/>
          <w:sz w:val="24"/>
          <w:szCs w:val="24"/>
        </w:rPr>
        <w:t>года</w:t>
      </w:r>
      <w:r w:rsidR="0080090A" w:rsidRPr="0080090A">
        <w:rPr>
          <w:spacing w:val="-2"/>
          <w:sz w:val="24"/>
          <w:szCs w:val="24"/>
        </w:rPr>
        <w:t>, на основании приказа Министерства образования и науки Российской Федерации от 10.12.2013 № 1324 «</w:t>
      </w:r>
      <w:r w:rsidR="0080090A" w:rsidRPr="0080090A">
        <w:rPr>
          <w:sz w:val="24"/>
          <w:szCs w:val="24"/>
        </w:rPr>
        <w:t>Об утверждении показателей деятельности образовательной организации, подлежащей самообследованию»</w:t>
      </w:r>
    </w:p>
    <w:p w:rsidR="00E434A4" w:rsidRPr="0080090A" w:rsidRDefault="00E434A4" w:rsidP="0080090A">
      <w:pPr>
        <w:adjustRightInd w:val="0"/>
        <w:spacing w:after="150"/>
        <w:jc w:val="center"/>
        <w:rPr>
          <w:sz w:val="24"/>
          <w:szCs w:val="24"/>
        </w:rPr>
      </w:pPr>
      <w:r w:rsidRPr="0080090A">
        <w:rPr>
          <w:sz w:val="24"/>
          <w:szCs w:val="24"/>
        </w:rPr>
        <w:t xml:space="preserve">(ред. Приказа Минобрнауки РФ </w:t>
      </w:r>
      <w:hyperlink r:id="rId5" w:history="1">
        <w:r w:rsidRPr="0080090A">
          <w:rPr>
            <w:sz w:val="24"/>
            <w:szCs w:val="24"/>
            <w:u w:val="single"/>
          </w:rPr>
          <w:t>от 15.02.2017 N 136</w:t>
        </w:r>
      </w:hyperlink>
      <w:r w:rsidRPr="0080090A">
        <w:rPr>
          <w:sz w:val="24"/>
          <w:szCs w:val="24"/>
        </w:rPr>
        <w:t xml:space="preserve">, Приказа Минобрнауки РФ N 703, Минпросвещения РФ N 687 </w:t>
      </w:r>
      <w:hyperlink r:id="rId6" w:history="1">
        <w:r w:rsidRPr="0080090A">
          <w:rPr>
            <w:sz w:val="24"/>
            <w:szCs w:val="24"/>
            <w:u w:val="single"/>
          </w:rPr>
          <w:t>от 23.09.2025</w:t>
        </w:r>
      </w:hyperlink>
      <w:r w:rsidRPr="0080090A">
        <w:rPr>
          <w:sz w:val="24"/>
          <w:szCs w:val="24"/>
        </w:rPr>
        <w:t>)</w:t>
      </w:r>
    </w:p>
    <w:p w:rsidR="00E434A4" w:rsidRPr="0080090A" w:rsidRDefault="00E434A4" w:rsidP="0080090A">
      <w:pPr>
        <w:adjustRightInd w:val="0"/>
        <w:jc w:val="center"/>
        <w:rPr>
          <w:sz w:val="24"/>
          <w:szCs w:val="24"/>
        </w:rPr>
      </w:pPr>
    </w:p>
    <w:p w:rsidR="00E434A4" w:rsidRPr="0080090A" w:rsidRDefault="00E434A4" w:rsidP="0080090A">
      <w:pPr>
        <w:pStyle w:val="a3"/>
        <w:jc w:val="center"/>
        <w:rPr>
          <w:sz w:val="24"/>
          <w:szCs w:val="24"/>
        </w:rPr>
      </w:pPr>
    </w:p>
    <w:p w:rsidR="00E434A4" w:rsidRDefault="00E434A4">
      <w:pPr>
        <w:pStyle w:val="a3"/>
        <w:jc w:val="center"/>
        <w:sectPr w:rsidR="00E434A4">
          <w:type w:val="continuous"/>
          <w:pgSz w:w="11910" w:h="16840"/>
          <w:pgMar w:top="1920" w:right="566" w:bottom="280" w:left="708" w:header="720" w:footer="720" w:gutter="0"/>
          <w:cols w:space="720"/>
        </w:sectPr>
      </w:pPr>
    </w:p>
    <w:p w:rsidR="00DC6B67" w:rsidRDefault="00000000">
      <w:pPr>
        <w:spacing w:before="73"/>
        <w:ind w:left="5002"/>
        <w:jc w:val="both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DC6B67" w:rsidRDefault="00000000">
      <w:pPr>
        <w:pStyle w:val="a3"/>
        <w:spacing w:before="43" w:line="276" w:lineRule="auto"/>
        <w:ind w:left="994" w:right="277" w:firstLine="707"/>
        <w:jc w:val="both"/>
      </w:pPr>
      <w:r>
        <w:t>Учредителем школы является министерство спорта Саратовской области. Школа создана 01 января 2004 года, осуществляет образовательную деятельность на основании лицензии</w:t>
      </w:r>
      <w:r>
        <w:rPr>
          <w:spacing w:val="40"/>
        </w:rPr>
        <w:t xml:space="preserve"> </w:t>
      </w:r>
      <w:r>
        <w:t xml:space="preserve">№ Л035-01279-64/00663585 от </w:t>
      </w:r>
      <w:r>
        <w:rPr>
          <w:spacing w:val="-2"/>
        </w:rPr>
        <w:t>13.07.2023.</w:t>
      </w:r>
    </w:p>
    <w:p w:rsidR="00DC6B67" w:rsidRPr="001C7F15" w:rsidRDefault="00000000">
      <w:pPr>
        <w:pStyle w:val="a3"/>
        <w:spacing w:line="276" w:lineRule="auto"/>
        <w:ind w:left="994" w:right="280" w:firstLine="758"/>
        <w:jc w:val="both"/>
      </w:pPr>
      <w:proofErr w:type="gramStart"/>
      <w:r>
        <w:t>В</w:t>
      </w:r>
      <w:r>
        <w:rPr>
          <w:spacing w:val="80"/>
        </w:rPr>
        <w:t xml:space="preserve">  </w:t>
      </w:r>
      <w:r>
        <w:t>202</w:t>
      </w:r>
      <w:r w:rsidR="00DD09C1">
        <w:t>5</w:t>
      </w:r>
      <w:proofErr w:type="gramEnd"/>
      <w:r>
        <w:rPr>
          <w:spacing w:val="80"/>
        </w:rPr>
        <w:t xml:space="preserve">  </w:t>
      </w:r>
      <w:proofErr w:type="gramStart"/>
      <w:r>
        <w:t>году</w:t>
      </w:r>
      <w:r>
        <w:rPr>
          <w:spacing w:val="80"/>
        </w:rPr>
        <w:t xml:space="preserve">  </w:t>
      </w:r>
      <w:r>
        <w:t>в</w:t>
      </w:r>
      <w:proofErr w:type="gramEnd"/>
      <w:r>
        <w:rPr>
          <w:spacing w:val="80"/>
        </w:rPr>
        <w:t xml:space="preserve">  </w:t>
      </w:r>
      <w:proofErr w:type="gramStart"/>
      <w:r>
        <w:t>школе</w:t>
      </w:r>
      <w:r>
        <w:rPr>
          <w:spacing w:val="80"/>
        </w:rPr>
        <w:t xml:space="preserve">  </w:t>
      </w:r>
      <w:r>
        <w:t>обучается</w:t>
      </w:r>
      <w:proofErr w:type="gramEnd"/>
      <w:r>
        <w:rPr>
          <w:spacing w:val="80"/>
        </w:rPr>
        <w:t xml:space="preserve">  </w:t>
      </w:r>
      <w:proofErr w:type="gramStart"/>
      <w:r w:rsidR="001E00ED">
        <w:t>25</w:t>
      </w:r>
      <w:r w:rsidR="00DD09C1">
        <w:t>8</w:t>
      </w:r>
      <w:r>
        <w:rPr>
          <w:spacing w:val="80"/>
        </w:rPr>
        <w:t xml:space="preserve">  </w:t>
      </w:r>
      <w:r>
        <w:t>человек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Из</w:t>
      </w:r>
      <w:r>
        <w:rPr>
          <w:spacing w:val="80"/>
        </w:rPr>
        <w:t xml:space="preserve">  </w:t>
      </w:r>
      <w:r>
        <w:t>них</w:t>
      </w:r>
      <w:proofErr w:type="gramEnd"/>
      <w:r>
        <w:t xml:space="preserve">: </w:t>
      </w:r>
      <w:r w:rsidRPr="001C7F15">
        <w:t xml:space="preserve">НП – </w:t>
      </w:r>
      <w:r w:rsidR="001C7F15" w:rsidRPr="001C7F15">
        <w:t>92</w:t>
      </w:r>
      <w:r w:rsidRPr="001C7F15">
        <w:t xml:space="preserve"> человек, УТЭ – </w:t>
      </w:r>
      <w:r w:rsidR="001C7F15" w:rsidRPr="001C7F15">
        <w:t>119</w:t>
      </w:r>
      <w:r w:rsidRPr="001C7F15">
        <w:t xml:space="preserve"> человек, ССМ – </w:t>
      </w:r>
      <w:r w:rsidR="001C7F15" w:rsidRPr="001C7F15">
        <w:t>35</w:t>
      </w:r>
      <w:r w:rsidRPr="001C7F15">
        <w:t xml:space="preserve"> человек, ВСМ – 12 человек.</w:t>
      </w:r>
    </w:p>
    <w:p w:rsidR="00DC6B67" w:rsidRDefault="00000000">
      <w:pPr>
        <w:pStyle w:val="a3"/>
        <w:spacing w:before="1"/>
        <w:ind w:left="1702"/>
        <w:jc w:val="both"/>
      </w:pPr>
      <w: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учреждения:</w:t>
      </w:r>
    </w:p>
    <w:p w:rsidR="00DC6B67" w:rsidRDefault="00000000">
      <w:pPr>
        <w:pStyle w:val="a3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800308</wp:posOffset>
            </wp:positionH>
            <wp:positionV relativeFrom="paragraph">
              <wp:posOffset>119796</wp:posOffset>
            </wp:positionV>
            <wp:extent cx="6270116" cy="349805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116" cy="349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B67" w:rsidRDefault="00DC6B67">
      <w:pPr>
        <w:pStyle w:val="a3"/>
        <w:spacing w:before="77"/>
      </w:pPr>
    </w:p>
    <w:p w:rsidR="00DC6B67" w:rsidRDefault="00000000">
      <w:pPr>
        <w:ind w:left="500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:rsidR="00DC6B67" w:rsidRDefault="00000000">
      <w:pPr>
        <w:pStyle w:val="a3"/>
        <w:spacing w:before="45" w:line="276" w:lineRule="auto"/>
        <w:ind w:left="994" w:right="287" w:firstLine="707"/>
        <w:jc w:val="both"/>
      </w:pPr>
      <w:r>
        <w:t>Учреждение работает без выходных с 08:00 до 20:00 ч. в зависимости</w:t>
      </w:r>
      <w:r>
        <w:rPr>
          <w:spacing w:val="40"/>
        </w:rPr>
        <w:t xml:space="preserve"> </w:t>
      </w:r>
      <w:r>
        <w:t>от расписания тренеров-преподавателей. Занятия проводятся круглогодично.</w:t>
      </w:r>
    </w:p>
    <w:p w:rsidR="00DC6B67" w:rsidRDefault="00000000">
      <w:pPr>
        <w:pStyle w:val="a3"/>
        <w:spacing w:line="276" w:lineRule="auto"/>
        <w:ind w:left="994" w:right="280" w:firstLine="707"/>
        <w:jc w:val="both"/>
      </w:pPr>
      <w:r>
        <w:t>В учреждении непрерывно ведется работа по обеспечению безопасности образовательной среды, выполняются требования законодательных и нормативных правовых актов, регламентирующих создание здоровых и безопасных условий в образовательной организации.</w:t>
      </w:r>
    </w:p>
    <w:p w:rsidR="00DC6B67" w:rsidRDefault="00000000">
      <w:pPr>
        <w:spacing w:before="205"/>
        <w:ind w:left="500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3.</w:t>
      </w:r>
    </w:p>
    <w:p w:rsidR="00DC6B67" w:rsidRDefault="00000000">
      <w:pPr>
        <w:pStyle w:val="a3"/>
        <w:spacing w:before="163" w:line="276" w:lineRule="auto"/>
        <w:ind w:left="994" w:right="274" w:firstLine="707"/>
        <w:jc w:val="both"/>
      </w:pPr>
      <w:r>
        <w:t>Для обеспечения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в школе</w:t>
      </w:r>
      <w:r>
        <w:rPr>
          <w:spacing w:val="-2"/>
        </w:rPr>
        <w:t xml:space="preserve"> </w:t>
      </w:r>
      <w:r>
        <w:t>используется весь необходимый инвентарь (спортивные судна, весла, тренажеры). В 202</w:t>
      </w:r>
      <w:r w:rsidR="00DD09C1">
        <w:t>5</w:t>
      </w:r>
      <w:r>
        <w:t xml:space="preserve"> году занятия проводились на арендуемых спортивных объектах:</w:t>
      </w:r>
    </w:p>
    <w:p w:rsidR="00DC6B67" w:rsidRDefault="00DC6B67">
      <w:pPr>
        <w:pStyle w:val="a3"/>
        <w:spacing w:line="276" w:lineRule="auto"/>
        <w:jc w:val="both"/>
        <w:sectPr w:rsidR="00DC6B67">
          <w:pgSz w:w="11910" w:h="16840"/>
          <w:pgMar w:top="9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930"/>
        <w:gridCol w:w="1418"/>
        <w:gridCol w:w="141"/>
        <w:gridCol w:w="1418"/>
        <w:gridCol w:w="3259"/>
      </w:tblGrid>
      <w:tr w:rsidR="00DC6B67">
        <w:trPr>
          <w:trHeight w:val="1332"/>
        </w:trPr>
        <w:tc>
          <w:tcPr>
            <w:tcW w:w="1061" w:type="dxa"/>
          </w:tcPr>
          <w:p w:rsidR="00DC6B67" w:rsidRDefault="00DC6B67">
            <w:pPr>
              <w:pStyle w:val="TableParagraph"/>
              <w:spacing w:before="145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30" w:type="dxa"/>
          </w:tcPr>
          <w:p w:rsidR="00DC6B67" w:rsidRDefault="00DC6B67">
            <w:pPr>
              <w:pStyle w:val="TableParagraph"/>
              <w:spacing w:before="6"/>
              <w:rPr>
                <w:sz w:val="24"/>
              </w:rPr>
            </w:pPr>
          </w:p>
          <w:p w:rsidR="00DC6B67" w:rsidRDefault="00000000">
            <w:pPr>
              <w:pStyle w:val="TableParagraph"/>
              <w:spacing w:line="242" w:lineRule="auto"/>
              <w:ind w:left="321" w:hanging="10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2977" w:type="dxa"/>
            <w:gridSpan w:val="3"/>
          </w:tcPr>
          <w:p w:rsidR="00DC6B67" w:rsidRDefault="00DC6B67">
            <w:pPr>
              <w:pStyle w:val="TableParagraph"/>
              <w:spacing w:before="6"/>
              <w:rPr>
                <w:sz w:val="24"/>
              </w:rPr>
            </w:pPr>
          </w:p>
          <w:p w:rsidR="00DC6B67" w:rsidRDefault="00000000">
            <w:pPr>
              <w:pStyle w:val="TableParagraph"/>
              <w:spacing w:line="242" w:lineRule="auto"/>
              <w:ind w:left="412" w:right="400" w:firstLine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259" w:type="dxa"/>
          </w:tcPr>
          <w:p w:rsidR="00DC6B67" w:rsidRDefault="00DC6B67">
            <w:pPr>
              <w:pStyle w:val="TableParagraph"/>
              <w:spacing w:before="145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C6B67">
        <w:trPr>
          <w:trHeight w:val="551"/>
        </w:trPr>
        <w:tc>
          <w:tcPr>
            <w:tcW w:w="1061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51"/>
              <w:rPr>
                <w:sz w:val="24"/>
              </w:rPr>
            </w:pPr>
          </w:p>
          <w:p w:rsidR="00DC6B67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88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КЛВВС</w:t>
            </w:r>
          </w:p>
          <w:p w:rsidR="00DC6B67" w:rsidRDefault="00000000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"Акватория"</w:t>
            </w:r>
          </w:p>
        </w:tc>
        <w:tc>
          <w:tcPr>
            <w:tcW w:w="1418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51"/>
              <w:rPr>
                <w:sz w:val="24"/>
              </w:rPr>
            </w:pPr>
          </w:p>
          <w:p w:rsidR="00DC6B67" w:rsidRDefault="00000000">
            <w:pPr>
              <w:pStyle w:val="TableParagraph"/>
              <w:spacing w:before="1"/>
              <w:ind w:left="299" w:right="289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Дворец спорта Юность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тренажерны</w:t>
            </w:r>
            <w:proofErr w:type="spellEnd"/>
          </w:p>
          <w:p w:rsidR="00DC6B67" w:rsidRDefault="00000000">
            <w:pPr>
              <w:pStyle w:val="TableParagraph"/>
              <w:spacing w:line="264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88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334" w:right="65" w:hanging="113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Затонская</w:t>
            </w:r>
            <w:proofErr w:type="spellEnd"/>
            <w:r>
              <w:rPr>
                <w:sz w:val="24"/>
              </w:rPr>
              <w:t>, д. 3 А</w:t>
            </w:r>
          </w:p>
        </w:tc>
      </w:tr>
      <w:tr w:rsidR="00DC6B67">
        <w:trPr>
          <w:trHeight w:val="582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145"/>
              <w:ind w:left="17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299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3"/>
              <w:ind w:left="223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299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3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бассейн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827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Восстановит </w:t>
            </w:r>
            <w:proofErr w:type="spellStart"/>
            <w:r>
              <w:rPr>
                <w:spacing w:val="-2"/>
                <w:sz w:val="24"/>
              </w:rPr>
              <w:t>ельный</w:t>
            </w:r>
            <w:proofErr w:type="spellEnd"/>
          </w:p>
          <w:p w:rsidR="00DC6B67" w:rsidRDefault="00000000">
            <w:pPr>
              <w:pStyle w:val="TableParagraph"/>
              <w:spacing w:line="26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551"/>
        </w:trPr>
        <w:tc>
          <w:tcPr>
            <w:tcW w:w="1061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6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0" w:type="dxa"/>
            <w:vMerge w:val="restart"/>
          </w:tcPr>
          <w:p w:rsidR="00DC6B67" w:rsidRDefault="00DC6B67">
            <w:pPr>
              <w:pStyle w:val="TableParagraph"/>
              <w:spacing w:before="15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СРО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ОГО </w:t>
            </w:r>
            <w:r>
              <w:rPr>
                <w:spacing w:val="-4"/>
                <w:sz w:val="24"/>
              </w:rPr>
              <w:t>ВФСО</w:t>
            </w:r>
          </w:p>
          <w:p w:rsidR="00DC6B67" w:rsidRDefault="00000000">
            <w:pPr>
              <w:pStyle w:val="TableParagraph"/>
              <w:spacing w:before="1"/>
              <w:ind w:left="152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"Динамо"</w:t>
            </w:r>
          </w:p>
        </w:tc>
        <w:tc>
          <w:tcPr>
            <w:tcW w:w="1418" w:type="dxa"/>
            <w:vMerge w:val="restart"/>
          </w:tcPr>
          <w:p w:rsidR="00DC6B67" w:rsidRDefault="00DC6B67">
            <w:pPr>
              <w:pStyle w:val="TableParagraph"/>
              <w:spacing w:before="152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07" w:right="73" w:hanging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 </w:t>
            </w:r>
            <w:r>
              <w:rPr>
                <w:sz w:val="24"/>
              </w:rPr>
              <w:t>я база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тренажерны</w:t>
            </w:r>
            <w:proofErr w:type="spellEnd"/>
          </w:p>
          <w:p w:rsidR="00DC6B67" w:rsidRDefault="00000000">
            <w:pPr>
              <w:pStyle w:val="TableParagraph"/>
              <w:spacing w:line="264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 w:val="restart"/>
          </w:tcPr>
          <w:p w:rsidR="00DC6B67" w:rsidRDefault="00DC6B67">
            <w:pPr>
              <w:pStyle w:val="TableParagraph"/>
              <w:spacing w:before="152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81" w:right="65" w:firstLine="400"/>
              <w:rPr>
                <w:sz w:val="24"/>
              </w:rPr>
            </w:pPr>
            <w:r>
              <w:rPr>
                <w:sz w:val="24"/>
              </w:rPr>
              <w:t>г. Саратов, 3-й Дегтярный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проезд,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д.2</w:t>
            </w:r>
          </w:p>
        </w:tc>
      </w:tr>
      <w:tr w:rsidR="00DC6B67">
        <w:trPr>
          <w:trHeight w:val="552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line="271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гребной</w:t>
            </w:r>
          </w:p>
          <w:p w:rsidR="00DC6B67" w:rsidRDefault="00000000">
            <w:pPr>
              <w:pStyle w:val="TableParagraph"/>
              <w:spacing w:line="261" w:lineRule="exact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бассейн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301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834"/>
        </w:trPr>
        <w:tc>
          <w:tcPr>
            <w:tcW w:w="1061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47"/>
              <w:rPr>
                <w:sz w:val="24"/>
              </w:rPr>
            </w:pPr>
          </w:p>
          <w:p w:rsidR="00DC6B67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0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1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>
              <w:rPr>
                <w:spacing w:val="-2"/>
                <w:sz w:val="24"/>
              </w:rPr>
              <w:t>ЦСШОР</w:t>
            </w:r>
          </w:p>
          <w:p w:rsidR="00DC6B67" w:rsidRDefault="00000000">
            <w:pPr>
              <w:pStyle w:val="TableParagraph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Саратов</w:t>
            </w:r>
          </w:p>
        </w:tc>
        <w:tc>
          <w:tcPr>
            <w:tcW w:w="1418" w:type="dxa"/>
            <w:vMerge w:val="restart"/>
          </w:tcPr>
          <w:p w:rsidR="00DC6B67" w:rsidRDefault="00DC6B67">
            <w:pPr>
              <w:pStyle w:val="TableParagraph"/>
              <w:spacing w:before="138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Бассейн</w:t>
            </w:r>
          </w:p>
          <w:p w:rsidR="00DC6B67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«Саратов»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133"/>
              <w:ind w:left="168" w:right="156" w:firstLine="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дорожки</w:t>
            </w:r>
          </w:p>
        </w:tc>
        <w:tc>
          <w:tcPr>
            <w:tcW w:w="3259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6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F2023"/>
                <w:spacing w:val="-5"/>
                <w:sz w:val="24"/>
              </w:rPr>
              <w:t>ул.</w:t>
            </w:r>
          </w:p>
          <w:p w:rsidR="00DC6B67" w:rsidRDefault="00000000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Чернышевского,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д.63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pacing w:val="-5"/>
                <w:sz w:val="24"/>
              </w:rPr>
              <w:t>к2</w:t>
            </w:r>
          </w:p>
        </w:tc>
      </w:tr>
      <w:tr w:rsidR="00DC6B67">
        <w:trPr>
          <w:trHeight w:val="551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Игровой</w:t>
            </w:r>
          </w:p>
          <w:p w:rsidR="00DC6B67" w:rsidRDefault="00000000">
            <w:pPr>
              <w:pStyle w:val="TableParagraph"/>
              <w:spacing w:line="26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827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ind w:left="364" w:right="316" w:hanging="32"/>
              <w:rPr>
                <w:sz w:val="24"/>
              </w:rPr>
            </w:pPr>
            <w:r>
              <w:rPr>
                <w:spacing w:val="-2"/>
                <w:sz w:val="24"/>
              </w:rPr>
              <w:t>Дворец спорта</w:t>
            </w:r>
          </w:p>
          <w:p w:rsidR="00DC6B67" w:rsidRDefault="00000000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«Манеж»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манеж</w:t>
            </w:r>
          </w:p>
          <w:p w:rsidR="00DC6B67" w:rsidRDefault="00000000">
            <w:pPr>
              <w:pStyle w:val="TableParagraph"/>
              <w:spacing w:line="270" w:lineRule="atLeast"/>
              <w:ind w:left="14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легкоатлети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ческий</w:t>
            </w:r>
            <w:proofErr w:type="spellEnd"/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1106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ind w:left="124" w:right="113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Водно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 xml:space="preserve">спортивная </w:t>
            </w:r>
            <w:r>
              <w:rPr>
                <w:spacing w:val="-4"/>
                <w:sz w:val="24"/>
              </w:rPr>
              <w:t>база</w:t>
            </w:r>
          </w:p>
          <w:p w:rsidR="00DC6B67" w:rsidRDefault="00000000">
            <w:pPr>
              <w:pStyle w:val="TableParagraph"/>
              <w:spacing w:line="26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"Затон"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ind w:left="108" w:right="54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Гребная база, эллинги,</w:t>
            </w:r>
          </w:p>
          <w:p w:rsidR="00DC6B6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раздевалки</w:t>
            </w:r>
          </w:p>
        </w:tc>
        <w:tc>
          <w:tcPr>
            <w:tcW w:w="3259" w:type="dxa"/>
          </w:tcPr>
          <w:p w:rsidR="00DC6B67" w:rsidRDefault="00000000">
            <w:pPr>
              <w:pStyle w:val="TableParagraph"/>
              <w:spacing w:before="270"/>
              <w:ind w:left="1473" w:right="270" w:hanging="1187"/>
              <w:rPr>
                <w:sz w:val="24"/>
              </w:rPr>
            </w:pPr>
            <w:proofErr w:type="spellStart"/>
            <w:r>
              <w:rPr>
                <w:sz w:val="24"/>
              </w:rPr>
              <w:t>г.Саратов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ул.Б.Затонская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б/н</w:t>
            </w:r>
          </w:p>
        </w:tc>
      </w:tr>
      <w:tr w:rsidR="00DC6B67">
        <w:trPr>
          <w:trHeight w:val="729"/>
        </w:trPr>
        <w:tc>
          <w:tcPr>
            <w:tcW w:w="1061" w:type="dxa"/>
          </w:tcPr>
          <w:p w:rsidR="00DC6B67" w:rsidRDefault="00000000">
            <w:pPr>
              <w:pStyle w:val="TableParagraph"/>
              <w:spacing w:before="21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0" w:type="dxa"/>
          </w:tcPr>
          <w:p w:rsidR="00DC6B67" w:rsidRDefault="00000000">
            <w:pPr>
              <w:pStyle w:val="TableParagraph"/>
              <w:spacing w:before="219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дом"</w:t>
            </w:r>
          </w:p>
        </w:tc>
        <w:tc>
          <w:tcPr>
            <w:tcW w:w="2977" w:type="dxa"/>
            <w:gridSpan w:val="3"/>
          </w:tcPr>
          <w:p w:rsidR="00DC6B67" w:rsidRDefault="00000000">
            <w:pPr>
              <w:pStyle w:val="TableParagraph"/>
              <w:spacing w:before="219"/>
              <w:ind w:left="606"/>
              <w:rPr>
                <w:sz w:val="24"/>
              </w:rPr>
            </w:pPr>
            <w:r>
              <w:rPr>
                <w:sz w:val="24"/>
              </w:rPr>
              <w:t>тренажерный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</w:tcPr>
          <w:p w:rsidR="00DC6B67" w:rsidRDefault="00000000">
            <w:pPr>
              <w:pStyle w:val="TableParagraph"/>
              <w:spacing w:before="231"/>
              <w:ind w:left="14" w:right="2"/>
              <w:jc w:val="center"/>
            </w:pPr>
            <w:r>
              <w:t>г.</w:t>
            </w:r>
            <w:r>
              <w:rPr>
                <w:spacing w:val="-3"/>
              </w:rPr>
              <w:t xml:space="preserve"> </w:t>
            </w:r>
            <w:r>
              <w:t>Саратов,</w:t>
            </w:r>
            <w:r>
              <w:rPr>
                <w:spacing w:val="-2"/>
              </w:rPr>
              <w:t xml:space="preserve"> </w:t>
            </w:r>
            <w:r>
              <w:rPr>
                <w:color w:val="1F2023"/>
              </w:rPr>
              <w:t>ул.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Рабочая,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  <w:spacing w:val="-4"/>
              </w:rPr>
              <w:t>106А</w:t>
            </w:r>
          </w:p>
        </w:tc>
      </w:tr>
      <w:tr w:rsidR="00DC6B67">
        <w:trPr>
          <w:trHeight w:val="837"/>
        </w:trPr>
        <w:tc>
          <w:tcPr>
            <w:tcW w:w="1061" w:type="dxa"/>
          </w:tcPr>
          <w:p w:rsidR="00DC6B67" w:rsidRDefault="00000000">
            <w:pPr>
              <w:pStyle w:val="TableParagraph"/>
              <w:spacing w:before="272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:rsidR="00DC6B67" w:rsidRDefault="00000000">
            <w:pPr>
              <w:pStyle w:val="TableParagraph"/>
              <w:spacing w:before="272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>
              <w:rPr>
                <w:spacing w:val="-2"/>
                <w:sz w:val="24"/>
              </w:rPr>
              <w:t>ДФОСС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135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DC6B67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«Юность»</w:t>
            </w: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before="135"/>
              <w:ind w:left="548" w:right="280" w:hanging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игровой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3259" w:type="dxa"/>
          </w:tcPr>
          <w:p w:rsidR="00DC6B67" w:rsidRDefault="00000000">
            <w:pPr>
              <w:pStyle w:val="TableParagraph"/>
              <w:spacing w:before="272"/>
              <w:ind w:left="14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г.Саратов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ул.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Рабочая, </w:t>
            </w:r>
            <w:r>
              <w:rPr>
                <w:color w:val="1F2023"/>
                <w:spacing w:val="-4"/>
                <w:sz w:val="24"/>
              </w:rPr>
              <w:t>106А</w:t>
            </w:r>
          </w:p>
        </w:tc>
      </w:tr>
      <w:tr w:rsidR="00DC6B67">
        <w:trPr>
          <w:trHeight w:val="551"/>
        </w:trPr>
        <w:tc>
          <w:tcPr>
            <w:tcW w:w="1061" w:type="dxa"/>
            <w:vMerge w:val="restart"/>
          </w:tcPr>
          <w:p w:rsidR="00DC6B67" w:rsidRDefault="00DC6B67">
            <w:pPr>
              <w:pStyle w:val="TableParagraph"/>
              <w:rPr>
                <w:sz w:val="24"/>
              </w:rPr>
            </w:pPr>
          </w:p>
          <w:p w:rsidR="00DC6B67" w:rsidRDefault="00DC6B67">
            <w:pPr>
              <w:pStyle w:val="TableParagraph"/>
              <w:spacing w:before="15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30" w:type="dxa"/>
            <w:vMerge w:val="restart"/>
          </w:tcPr>
          <w:p w:rsidR="00DC6B67" w:rsidRDefault="00DC6B67">
            <w:pPr>
              <w:pStyle w:val="TableParagraph"/>
              <w:spacing w:before="15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ГБУСО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СШОР</w:t>
            </w:r>
          </w:p>
          <w:p w:rsidR="00DC6B67" w:rsidRDefault="00000000">
            <w:pPr>
              <w:pStyle w:val="TableParagraph"/>
              <w:ind w:left="419" w:right="40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"Надежда Губернии"</w:t>
            </w:r>
          </w:p>
        </w:tc>
        <w:tc>
          <w:tcPr>
            <w:tcW w:w="1559" w:type="dxa"/>
            <w:gridSpan w:val="2"/>
            <w:vMerge w:val="restart"/>
          </w:tcPr>
          <w:p w:rsidR="00DC6B67" w:rsidRDefault="00DC6B67">
            <w:pPr>
              <w:pStyle w:val="TableParagraph"/>
              <w:spacing w:before="152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DC6B67" w:rsidRDefault="00000000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«Дельфин»</w:t>
            </w: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игровой</w:t>
            </w:r>
          </w:p>
          <w:p w:rsidR="00DC6B67" w:rsidRDefault="0000000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 w:val="restart"/>
          </w:tcPr>
          <w:p w:rsidR="00DC6B67" w:rsidRDefault="00DC6B67">
            <w:pPr>
              <w:pStyle w:val="TableParagraph"/>
            </w:pPr>
          </w:p>
          <w:p w:rsidR="00DC6B67" w:rsidRDefault="00DC6B67">
            <w:pPr>
              <w:pStyle w:val="TableParagraph"/>
              <w:spacing w:before="73"/>
            </w:pPr>
          </w:p>
          <w:p w:rsidR="00DC6B67" w:rsidRDefault="00000000">
            <w:pPr>
              <w:pStyle w:val="TableParagraph"/>
              <w:ind w:left="306"/>
            </w:pPr>
            <w:r>
              <w:t>г.</w:t>
            </w:r>
            <w:r>
              <w:rPr>
                <w:spacing w:val="-5"/>
              </w:rPr>
              <w:t xml:space="preserve"> </w:t>
            </w:r>
            <w:r>
              <w:t>Саратов,</w:t>
            </w:r>
            <w:r>
              <w:rPr>
                <w:spacing w:val="-4"/>
              </w:rPr>
              <w:t xml:space="preserve"> </w:t>
            </w:r>
            <w:r>
              <w:rPr>
                <w:color w:val="1F2023"/>
              </w:rPr>
              <w:t>Вишнёвый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пр.,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  <w:spacing w:val="-10"/>
              </w:rPr>
              <w:t>9</w:t>
            </w:r>
          </w:p>
        </w:tc>
      </w:tr>
      <w:tr w:rsidR="00DC6B67">
        <w:trPr>
          <w:trHeight w:val="553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тренажерн</w:t>
            </w:r>
            <w:proofErr w:type="spellEnd"/>
          </w:p>
          <w:p w:rsidR="00DC6B67" w:rsidRDefault="0000000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DC6B67">
        <w:trPr>
          <w:trHeight w:val="299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бассейн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</w:tr>
      <w:tr w:rsidR="001E00ED" w:rsidRPr="001E00ED">
        <w:trPr>
          <w:trHeight w:val="314"/>
        </w:trPr>
        <w:tc>
          <w:tcPr>
            <w:tcW w:w="1061" w:type="dxa"/>
            <w:vMerge w:val="restart"/>
          </w:tcPr>
          <w:p w:rsidR="00DC6B67" w:rsidRDefault="00DC6B67">
            <w:pPr>
              <w:pStyle w:val="TableParagraph"/>
              <w:spacing w:before="16"/>
              <w:rPr>
                <w:sz w:val="24"/>
              </w:rPr>
            </w:pPr>
          </w:p>
          <w:p w:rsidR="00DC6B6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30" w:type="dxa"/>
            <w:vMerge w:val="restart"/>
          </w:tcPr>
          <w:p w:rsidR="00DC6B67" w:rsidRDefault="00000000">
            <w:pPr>
              <w:pStyle w:val="TableParagraph"/>
              <w:spacing w:before="15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ГАУСО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СШОР</w:t>
            </w:r>
          </w:p>
          <w:p w:rsidR="00DC6B67" w:rsidRDefault="00000000">
            <w:pPr>
              <w:pStyle w:val="TableParagraph"/>
              <w:spacing w:before="1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футболу </w:t>
            </w:r>
            <w:r>
              <w:rPr>
                <w:spacing w:val="-2"/>
                <w:sz w:val="24"/>
              </w:rPr>
              <w:t>"Сокол"</w:t>
            </w:r>
          </w:p>
        </w:tc>
        <w:tc>
          <w:tcPr>
            <w:tcW w:w="1559" w:type="dxa"/>
            <w:gridSpan w:val="2"/>
            <w:vMerge w:val="restart"/>
          </w:tcPr>
          <w:p w:rsidR="00DC6B67" w:rsidRDefault="00000000">
            <w:pPr>
              <w:pStyle w:val="TableParagraph"/>
              <w:spacing w:before="155"/>
              <w:ind w:left="210" w:firstLine="132"/>
              <w:rPr>
                <w:sz w:val="24"/>
              </w:rPr>
            </w:pPr>
            <w:r>
              <w:rPr>
                <w:spacing w:val="-2"/>
                <w:sz w:val="24"/>
              </w:rPr>
              <w:t>Стадион Локомотив</w:t>
            </w: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before="1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манеж</w:t>
            </w:r>
          </w:p>
        </w:tc>
        <w:tc>
          <w:tcPr>
            <w:tcW w:w="3259" w:type="dxa"/>
            <w:vMerge w:val="restart"/>
          </w:tcPr>
          <w:p w:rsidR="00DC6B67" w:rsidRPr="001E00ED" w:rsidRDefault="00DC6B67">
            <w:pPr>
              <w:pStyle w:val="TableParagraph"/>
              <w:spacing w:before="16"/>
              <w:rPr>
                <w:color w:val="EE0000"/>
                <w:sz w:val="24"/>
              </w:rPr>
            </w:pPr>
          </w:p>
          <w:p w:rsidR="00DC6B67" w:rsidRPr="001E00ED" w:rsidRDefault="00000000">
            <w:pPr>
              <w:pStyle w:val="TableParagraph"/>
              <w:ind w:left="183"/>
              <w:rPr>
                <w:color w:val="EE0000"/>
                <w:sz w:val="24"/>
              </w:rPr>
            </w:pPr>
            <w:proofErr w:type="spellStart"/>
            <w:r w:rsidRPr="001E00ED">
              <w:rPr>
                <w:sz w:val="24"/>
              </w:rPr>
              <w:t>г.Саратов</w:t>
            </w:r>
            <w:proofErr w:type="spellEnd"/>
            <w:r w:rsidRPr="001E00ED">
              <w:rPr>
                <w:sz w:val="24"/>
              </w:rPr>
              <w:t>,</w:t>
            </w:r>
            <w:r w:rsidRPr="001E00ED">
              <w:rPr>
                <w:spacing w:val="-1"/>
                <w:sz w:val="24"/>
              </w:rPr>
              <w:t xml:space="preserve"> </w:t>
            </w:r>
            <w:r w:rsidRPr="001E00ED">
              <w:rPr>
                <w:sz w:val="24"/>
              </w:rPr>
              <w:t>ул. Аткарская,</w:t>
            </w:r>
            <w:r w:rsidRPr="001E00ED">
              <w:rPr>
                <w:spacing w:val="-2"/>
                <w:sz w:val="24"/>
              </w:rPr>
              <w:t xml:space="preserve"> </w:t>
            </w:r>
            <w:r w:rsidRPr="001E00ED">
              <w:rPr>
                <w:spacing w:val="-5"/>
                <w:sz w:val="24"/>
              </w:rPr>
              <w:t>29</w:t>
            </w:r>
          </w:p>
        </w:tc>
      </w:tr>
      <w:tr w:rsidR="001E00ED" w:rsidRPr="001E00ED">
        <w:trPr>
          <w:trHeight w:val="552"/>
        </w:trPr>
        <w:tc>
          <w:tcPr>
            <w:tcW w:w="1061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DC6B67" w:rsidRDefault="00DC6B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тренажерн</w:t>
            </w:r>
            <w:proofErr w:type="spellEnd"/>
          </w:p>
          <w:p w:rsidR="00DC6B67" w:rsidRDefault="0000000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C6B67" w:rsidRPr="001E00ED" w:rsidRDefault="00DC6B67">
            <w:pPr>
              <w:rPr>
                <w:color w:val="EE0000"/>
                <w:sz w:val="2"/>
                <w:szCs w:val="2"/>
              </w:rPr>
            </w:pPr>
          </w:p>
        </w:tc>
      </w:tr>
      <w:tr w:rsidR="00DC6B67">
        <w:trPr>
          <w:trHeight w:val="702"/>
        </w:trPr>
        <w:tc>
          <w:tcPr>
            <w:tcW w:w="1061" w:type="dxa"/>
          </w:tcPr>
          <w:p w:rsidR="00DC6B67" w:rsidRDefault="00000000">
            <w:pPr>
              <w:pStyle w:val="TableParagraph"/>
              <w:spacing w:before="20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DC6B67" w:rsidRDefault="00000000">
            <w:pPr>
              <w:pStyle w:val="TableParagraph"/>
              <w:spacing w:before="66"/>
              <w:ind w:left="522" w:right="196" w:hanging="31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Славиа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Фитнес»</w:t>
            </w:r>
          </w:p>
        </w:tc>
        <w:tc>
          <w:tcPr>
            <w:tcW w:w="1559" w:type="dxa"/>
            <w:gridSpan w:val="2"/>
          </w:tcPr>
          <w:p w:rsidR="00DC6B67" w:rsidRDefault="00000000">
            <w:pPr>
              <w:pStyle w:val="TableParagraph"/>
              <w:spacing w:before="205"/>
              <w:ind w:left="126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1418" w:type="dxa"/>
          </w:tcPr>
          <w:p w:rsidR="00DC6B67" w:rsidRDefault="00000000">
            <w:pPr>
              <w:pStyle w:val="TableParagraph"/>
              <w:spacing w:before="66"/>
              <w:ind w:left="373" w:right="152" w:hanging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тренажерн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зал</w:t>
            </w:r>
          </w:p>
        </w:tc>
        <w:tc>
          <w:tcPr>
            <w:tcW w:w="3259" w:type="dxa"/>
          </w:tcPr>
          <w:p w:rsidR="00DC6B67" w:rsidRDefault="00000000">
            <w:pPr>
              <w:pStyle w:val="TableParagraph"/>
              <w:spacing w:before="205"/>
              <w:ind w:left="14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г.Саратов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ул.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Фабричная,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 w:rsidR="001E00ED">
              <w:rPr>
                <w:color w:val="1F2023"/>
                <w:spacing w:val="-10"/>
                <w:sz w:val="24"/>
              </w:rPr>
              <w:t>1</w:t>
            </w:r>
          </w:p>
        </w:tc>
      </w:tr>
      <w:tr w:rsidR="00DC6B67">
        <w:trPr>
          <w:trHeight w:val="599"/>
        </w:trPr>
        <w:tc>
          <w:tcPr>
            <w:tcW w:w="1061" w:type="dxa"/>
          </w:tcPr>
          <w:p w:rsidR="00DC6B67" w:rsidRDefault="00000000">
            <w:pPr>
              <w:pStyle w:val="TableParagraph"/>
              <w:spacing w:before="152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30" w:type="dxa"/>
          </w:tcPr>
          <w:p w:rsidR="00DC6B67" w:rsidRDefault="00000000">
            <w:pPr>
              <w:pStyle w:val="TableParagraph"/>
              <w:spacing w:before="15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«Спутник»</w:t>
            </w:r>
          </w:p>
        </w:tc>
        <w:tc>
          <w:tcPr>
            <w:tcW w:w="2977" w:type="dxa"/>
            <w:gridSpan w:val="3"/>
          </w:tcPr>
          <w:p w:rsidR="00DC6B67" w:rsidRDefault="00000000">
            <w:pPr>
              <w:pStyle w:val="TableParagraph"/>
              <w:spacing w:before="152"/>
              <w:ind w:left="587"/>
              <w:rPr>
                <w:sz w:val="24"/>
              </w:rPr>
            </w:pPr>
            <w:r>
              <w:rPr>
                <w:sz w:val="24"/>
              </w:rPr>
              <w:t>Тренажерный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59" w:type="dxa"/>
          </w:tcPr>
          <w:p w:rsidR="00DC6B67" w:rsidRPr="0080090A" w:rsidRDefault="00000000">
            <w:pPr>
              <w:pStyle w:val="TableParagraph"/>
              <w:spacing w:before="15"/>
              <w:ind w:left="1350" w:right="65" w:hanging="1016"/>
              <w:rPr>
                <w:sz w:val="24"/>
              </w:rPr>
            </w:pPr>
            <w:proofErr w:type="spellStart"/>
            <w:r w:rsidRPr="0080090A">
              <w:rPr>
                <w:sz w:val="24"/>
              </w:rPr>
              <w:t>г.Саратов</w:t>
            </w:r>
            <w:proofErr w:type="spellEnd"/>
            <w:r w:rsidRPr="0080090A">
              <w:rPr>
                <w:sz w:val="24"/>
              </w:rPr>
              <w:t>,</w:t>
            </w:r>
            <w:r w:rsidRPr="0080090A">
              <w:rPr>
                <w:spacing w:val="-15"/>
                <w:sz w:val="24"/>
              </w:rPr>
              <w:t xml:space="preserve"> </w:t>
            </w:r>
            <w:r w:rsidRPr="0080090A">
              <w:rPr>
                <w:sz w:val="24"/>
              </w:rPr>
              <w:t>ул.</w:t>
            </w:r>
            <w:r w:rsidR="001E00ED" w:rsidRPr="0080090A">
              <w:t xml:space="preserve"> им. Разина С.Т., </w:t>
            </w:r>
            <w:proofErr w:type="spellStart"/>
            <w:r w:rsidR="001E00ED" w:rsidRPr="0080090A">
              <w:t>зд</w:t>
            </w:r>
            <w:proofErr w:type="spellEnd"/>
            <w:r w:rsidR="001E00ED" w:rsidRPr="0080090A">
              <w:t>. 65 стр. 5</w:t>
            </w:r>
          </w:p>
        </w:tc>
      </w:tr>
    </w:tbl>
    <w:p w:rsidR="00DC6B67" w:rsidRDefault="00DC6B67">
      <w:pPr>
        <w:pStyle w:val="TableParagraph"/>
        <w:rPr>
          <w:sz w:val="24"/>
        </w:rPr>
        <w:sectPr w:rsidR="00DC6B67">
          <w:pgSz w:w="11910" w:h="16840"/>
          <w:pgMar w:top="960" w:right="566" w:bottom="280" w:left="708" w:header="720" w:footer="720" w:gutter="0"/>
          <w:cols w:space="720"/>
        </w:sectPr>
      </w:pPr>
    </w:p>
    <w:p w:rsidR="00DC6B67" w:rsidRDefault="00000000">
      <w:pPr>
        <w:pStyle w:val="a3"/>
        <w:spacing w:before="68"/>
        <w:ind w:left="1702"/>
        <w:jc w:val="both"/>
      </w:pPr>
      <w:r>
        <w:lastRenderedPageBreak/>
        <w:t>В</w:t>
      </w:r>
      <w:r>
        <w:rPr>
          <w:spacing w:val="66"/>
          <w:w w:val="150"/>
        </w:rPr>
        <w:t xml:space="preserve"> </w:t>
      </w:r>
      <w:r>
        <w:t>спортивной</w:t>
      </w:r>
      <w:r>
        <w:rPr>
          <w:spacing w:val="69"/>
          <w:w w:val="150"/>
        </w:rPr>
        <w:t xml:space="preserve"> </w:t>
      </w:r>
      <w:r>
        <w:t>школе</w:t>
      </w:r>
      <w:r>
        <w:rPr>
          <w:spacing w:val="68"/>
          <w:w w:val="150"/>
        </w:rPr>
        <w:t xml:space="preserve"> </w:t>
      </w:r>
      <w:r>
        <w:t>работает</w:t>
      </w:r>
      <w:r>
        <w:rPr>
          <w:spacing w:val="70"/>
          <w:w w:val="150"/>
        </w:rPr>
        <w:t xml:space="preserve"> </w:t>
      </w:r>
      <w:r>
        <w:t>1</w:t>
      </w:r>
      <w:r w:rsidR="00DD09C1">
        <w:t>5</w:t>
      </w:r>
      <w:r>
        <w:rPr>
          <w:spacing w:val="71"/>
          <w:w w:val="150"/>
        </w:rPr>
        <w:t xml:space="preserve"> </w:t>
      </w:r>
      <w:r>
        <w:t>тренер</w:t>
      </w:r>
      <w:r w:rsidR="003B3052">
        <w:t>ов</w:t>
      </w:r>
      <w:r>
        <w:t>-преподавател</w:t>
      </w:r>
      <w:r w:rsidR="003B3052">
        <w:t>ей</w:t>
      </w:r>
      <w:r>
        <w:t>:</w:t>
      </w:r>
      <w:r>
        <w:rPr>
          <w:spacing w:val="67"/>
          <w:w w:val="150"/>
        </w:rPr>
        <w:t xml:space="preserve"> </w:t>
      </w:r>
      <w:r>
        <w:t>из</w:t>
      </w:r>
      <w:r>
        <w:rPr>
          <w:spacing w:val="65"/>
          <w:w w:val="150"/>
        </w:rPr>
        <w:t xml:space="preserve"> </w:t>
      </w:r>
      <w:r>
        <w:t>них</w:t>
      </w:r>
      <w:r>
        <w:rPr>
          <w:spacing w:val="69"/>
          <w:w w:val="150"/>
        </w:rPr>
        <w:t xml:space="preserve"> </w:t>
      </w:r>
    </w:p>
    <w:p w:rsidR="00DC6B67" w:rsidRDefault="00000000">
      <w:pPr>
        <w:pStyle w:val="a3"/>
        <w:spacing w:before="48" w:line="276" w:lineRule="auto"/>
        <w:ind w:left="994" w:right="279"/>
        <w:jc w:val="both"/>
      </w:pPr>
      <w:r>
        <w:t>1</w:t>
      </w:r>
      <w:r w:rsidR="00DD09C1">
        <w:t>2</w:t>
      </w:r>
      <w:r>
        <w:t xml:space="preserve"> штатных и 3 по совместительству</w:t>
      </w:r>
      <w:r w:rsidR="003B3052">
        <w:t>.</w:t>
      </w:r>
      <w:r>
        <w:t xml:space="preserve"> </w:t>
      </w:r>
      <w:r w:rsidR="003B3052">
        <w:t>И</w:t>
      </w:r>
      <w:r>
        <w:t>з</w:t>
      </w:r>
      <w:r w:rsidR="003B3052">
        <w:t xml:space="preserve"> числа</w:t>
      </w:r>
      <w:r>
        <w:t xml:space="preserve"> штатных высшее специальное образование имеют 1</w:t>
      </w:r>
      <w:r w:rsidR="003B3052">
        <w:t xml:space="preserve">2 </w:t>
      </w:r>
      <w:r>
        <w:t xml:space="preserve">чел., высшую категорию – 11 чел., первую – </w:t>
      </w:r>
      <w:r w:rsidR="003B3052">
        <w:t>1</w:t>
      </w:r>
      <w:r>
        <w:t xml:space="preserve"> </w:t>
      </w:r>
      <w:proofErr w:type="gramStart"/>
      <w:r>
        <w:t>чел..</w:t>
      </w:r>
      <w:proofErr w:type="gramEnd"/>
    </w:p>
    <w:p w:rsidR="00DC6B67" w:rsidRDefault="00000000">
      <w:pPr>
        <w:pStyle w:val="a3"/>
        <w:spacing w:before="1" w:line="276" w:lineRule="auto"/>
        <w:ind w:left="994" w:right="280" w:firstLine="707"/>
        <w:jc w:val="both"/>
      </w:pPr>
      <w:r>
        <w:t>Тренерско-</w:t>
      </w:r>
      <w:proofErr w:type="gramStart"/>
      <w:r>
        <w:t>преподавательский</w:t>
      </w:r>
      <w:r>
        <w:rPr>
          <w:spacing w:val="80"/>
        </w:rPr>
        <w:t xml:space="preserve">  </w:t>
      </w:r>
      <w:r>
        <w:t>состав</w:t>
      </w:r>
      <w:proofErr w:type="gramEnd"/>
      <w:r>
        <w:rPr>
          <w:spacing w:val="80"/>
        </w:rPr>
        <w:t xml:space="preserve">  </w:t>
      </w:r>
      <w:r>
        <w:t>высококвалифицированный,</w:t>
      </w:r>
      <w:r>
        <w:rPr>
          <w:spacing w:val="80"/>
        </w:rPr>
        <w:t xml:space="preserve"> </w:t>
      </w:r>
      <w:r>
        <w:t>с большим опытом работы. В спортивной школе проводится работа по обмену опытом ведущих тренеров</w:t>
      </w:r>
      <w:r w:rsidR="00390312">
        <w:t>-преподавателей</w:t>
      </w:r>
      <w:r>
        <w:t xml:space="preserve"> (проведение открытых уроков, </w:t>
      </w:r>
      <w:r w:rsidR="00390312">
        <w:t>педагогических (</w:t>
      </w:r>
      <w:r>
        <w:t>тренерских</w:t>
      </w:r>
      <w:r w:rsidR="00390312">
        <w:t>)</w:t>
      </w:r>
      <w:r>
        <w:t xml:space="preserve"> советов, встречи с высококвалифицированными спортсменами и старшими тренерами сборных команд России).</w:t>
      </w:r>
    </w:p>
    <w:p w:rsidR="00DC6B67" w:rsidRDefault="00000000">
      <w:pPr>
        <w:spacing w:before="124"/>
        <w:ind w:left="500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3.</w:t>
      </w:r>
    </w:p>
    <w:p w:rsidR="00390312" w:rsidRDefault="00390312">
      <w:pPr>
        <w:pStyle w:val="a3"/>
        <w:spacing w:before="163" w:line="276" w:lineRule="auto"/>
        <w:ind w:left="994" w:right="278" w:firstLine="707"/>
        <w:jc w:val="both"/>
      </w:pPr>
      <w:r>
        <w:t xml:space="preserve">В соответствии с Уставом, Школа реализует дополнительную образовательную программу спортивной подготовки, </w:t>
      </w:r>
      <w:proofErr w:type="gramStart"/>
      <w:r>
        <w:t>направленную  на</w:t>
      </w:r>
      <w:proofErr w:type="gramEnd"/>
      <w:r>
        <w:t xml:space="preserve">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390312" w:rsidRDefault="00390312">
      <w:pPr>
        <w:pStyle w:val="a3"/>
        <w:spacing w:before="163" w:line="276" w:lineRule="auto"/>
        <w:ind w:left="994" w:right="278" w:firstLine="707"/>
        <w:jc w:val="both"/>
      </w:pPr>
      <w:r>
        <w:t xml:space="preserve">Целью деятельности Учреждения является подготовка спортивного резерва в спортивные сборные команды Саратовской области </w:t>
      </w:r>
      <w:proofErr w:type="gramStart"/>
      <w:r>
        <w:t>и  Российской</w:t>
      </w:r>
      <w:proofErr w:type="gramEnd"/>
      <w:r>
        <w:t xml:space="preserve"> Федерации. </w:t>
      </w:r>
    </w:p>
    <w:p w:rsidR="00DC6B67" w:rsidRDefault="00000000">
      <w:pPr>
        <w:pStyle w:val="a3"/>
        <w:spacing w:before="119" w:line="276" w:lineRule="auto"/>
        <w:ind w:left="994" w:right="276" w:firstLine="707"/>
        <w:jc w:val="both"/>
      </w:pPr>
      <w:r>
        <w:t>Помимо основной деятельности воспитанники школы выступают на других</w:t>
      </w:r>
      <w:r>
        <w:rPr>
          <w:spacing w:val="40"/>
        </w:rPr>
        <w:t xml:space="preserve"> </w:t>
      </w:r>
      <w:r>
        <w:t>физкультурно-массовых</w:t>
      </w:r>
      <w:r>
        <w:rPr>
          <w:spacing w:val="46"/>
        </w:rPr>
        <w:t xml:space="preserve"> </w:t>
      </w:r>
      <w:r>
        <w:t>мероприятиях,</w:t>
      </w:r>
      <w:r>
        <w:rPr>
          <w:spacing w:val="43"/>
        </w:rPr>
        <w:t xml:space="preserve"> </w:t>
      </w:r>
      <w:r>
        <w:t>таких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«Лыжня</w:t>
      </w:r>
      <w:r>
        <w:rPr>
          <w:spacing w:val="45"/>
        </w:rPr>
        <w:t xml:space="preserve"> </w:t>
      </w:r>
      <w:r>
        <w:rPr>
          <w:spacing w:val="-2"/>
        </w:rPr>
        <w:t>России»,</w:t>
      </w:r>
    </w:p>
    <w:p w:rsidR="00DC6B67" w:rsidRDefault="00000000">
      <w:pPr>
        <w:pStyle w:val="a3"/>
        <w:spacing w:before="1"/>
        <w:ind w:left="994"/>
        <w:jc w:val="both"/>
      </w:pPr>
      <w:r>
        <w:t>«Кросс</w:t>
      </w:r>
      <w:r>
        <w:rPr>
          <w:spacing w:val="-4"/>
        </w:rPr>
        <w:t xml:space="preserve"> </w:t>
      </w:r>
      <w:r>
        <w:t>Наций»</w:t>
      </w:r>
      <w:r w:rsidR="00390312">
        <w:t xml:space="preserve"> и</w:t>
      </w:r>
      <w:r w:rsidR="00390312">
        <w:rPr>
          <w:spacing w:val="-5"/>
        </w:rPr>
        <w:t xml:space="preserve"> др.,</w:t>
      </w:r>
      <w:r w:rsidR="00390312">
        <w:t xml:space="preserve"> таким образом пропагандируя здоровый образ </w:t>
      </w:r>
      <w:proofErr w:type="gramStart"/>
      <w:r w:rsidR="00390312">
        <w:t xml:space="preserve">жизни </w:t>
      </w:r>
      <w:r>
        <w:rPr>
          <w:spacing w:val="-5"/>
        </w:rPr>
        <w:t xml:space="preserve"> </w:t>
      </w:r>
      <w:r w:rsidR="00390312">
        <w:t>среди</w:t>
      </w:r>
      <w:proofErr w:type="gramEnd"/>
      <w:r w:rsidR="00390312">
        <w:t xml:space="preserve"> подростков и молодежи</w:t>
      </w:r>
      <w:r>
        <w:rPr>
          <w:spacing w:val="-5"/>
        </w:rPr>
        <w:t>.</w:t>
      </w:r>
    </w:p>
    <w:p w:rsidR="00DC6B67" w:rsidRDefault="00000000">
      <w:pPr>
        <w:pStyle w:val="a3"/>
        <w:spacing w:before="168" w:line="276" w:lineRule="auto"/>
        <w:ind w:left="994" w:right="280" w:firstLine="707"/>
        <w:jc w:val="both"/>
      </w:pPr>
      <w:r>
        <w:t xml:space="preserve">Учащиеся школы два раза в год проходят диспансеризацию, получая допуск к </w:t>
      </w:r>
      <w:r w:rsidR="00390312">
        <w:t xml:space="preserve">занятиям и </w:t>
      </w:r>
      <w:r>
        <w:t>участи</w:t>
      </w:r>
      <w:r w:rsidR="00390312">
        <w:t>ю</w:t>
      </w:r>
      <w:r>
        <w:t xml:space="preserve"> в соревнованиях. Ведущие спортсмены проходят углубленное медицинское обследование и курс реабилитации в конце сезона.</w:t>
      </w:r>
    </w:p>
    <w:p w:rsidR="00DC6B67" w:rsidRDefault="00000000">
      <w:pPr>
        <w:pStyle w:val="a3"/>
        <w:spacing w:before="121" w:line="276" w:lineRule="auto"/>
        <w:ind w:left="994" w:right="278" w:firstLine="707"/>
        <w:jc w:val="both"/>
      </w:pPr>
      <w:r>
        <w:t>Школа сотрудничает со многими социальными учреждениями, проводит Спартакиаду ВУЗов Саратовской области по академической гребле, посещает физкультурно-массовые мероприятия по другим видам спорта в качестве участников</w:t>
      </w:r>
      <w:r>
        <w:rPr>
          <w:spacing w:val="40"/>
        </w:rPr>
        <w:t xml:space="preserve"> </w:t>
      </w:r>
      <w:r>
        <w:t>и зрителей. Тесно сотрудничает со средствами массовой информацией, публикует анонсы и итоги соревнований.</w:t>
      </w:r>
    </w:p>
    <w:p w:rsidR="00DC6B67" w:rsidRDefault="00DC6B67">
      <w:pPr>
        <w:pStyle w:val="a3"/>
        <w:spacing w:line="276" w:lineRule="auto"/>
        <w:jc w:val="both"/>
        <w:sectPr w:rsidR="00DC6B67">
          <w:pgSz w:w="11910" w:h="16840"/>
          <w:pgMar w:top="900" w:right="566" w:bottom="280" w:left="708" w:header="720" w:footer="720" w:gutter="0"/>
          <w:cols w:space="720"/>
        </w:sectPr>
      </w:pPr>
    </w:p>
    <w:p w:rsidR="00DC6B67" w:rsidRDefault="00000000">
      <w:pPr>
        <w:spacing w:before="62"/>
        <w:ind w:left="2329" w:right="1617"/>
        <w:jc w:val="center"/>
        <w:rPr>
          <w:b/>
          <w:spacing w:val="-5"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4.</w:t>
      </w:r>
    </w:p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  <w:jc w:val="center"/>
            </w:pPr>
            <w:proofErr w:type="spellStart"/>
            <w:r>
              <w:t>Nп</w:t>
            </w:r>
            <w:proofErr w:type="spellEnd"/>
            <w:r>
              <w:t>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  <w:jc w:val="center"/>
            </w:pPr>
            <w:r>
              <w:t>Показатели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  <w:jc w:val="center"/>
            </w:pPr>
            <w:r>
              <w:t>Единица измерения</w:t>
            </w:r>
          </w:p>
        </w:tc>
      </w:tr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Образовательная деятельность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 </w:t>
            </w:r>
          </w:p>
        </w:tc>
      </w:tr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1.1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Общая численность учащихся,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человек</w:t>
            </w:r>
          </w:p>
        </w:tc>
      </w:tr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1.1.</w:t>
            </w:r>
            <w:r w:rsidR="00FC4DBE">
              <w:t>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Детей дошкольного возраста (3-7 лет)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 xml:space="preserve"> 0 </w:t>
            </w:r>
            <w:r>
              <w:t>человек</w:t>
            </w:r>
          </w:p>
        </w:tc>
      </w:tr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1.1.</w:t>
            </w:r>
            <w:r w:rsidR="00FC4DBE">
              <w:t>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Детей среднего школьного возраста (1</w:t>
            </w:r>
            <w:r w:rsidR="002137DF">
              <w:t>0</w:t>
            </w:r>
            <w:r>
              <w:t>-1</w:t>
            </w:r>
            <w:r w:rsidR="002137DF">
              <w:t>7</w:t>
            </w:r>
            <w:r>
              <w:t xml:space="preserve"> лет)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2137DF" w:rsidP="00E21952">
            <w:pPr>
              <w:adjustRightInd w:val="0"/>
            </w:pPr>
            <w:r>
              <w:t xml:space="preserve"> 211 </w:t>
            </w:r>
            <w:r w:rsidR="00E434A4">
              <w:t>человек</w:t>
            </w:r>
          </w:p>
        </w:tc>
      </w:tr>
      <w:tr w:rsidR="00E434A4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E434A4" w:rsidP="00E21952">
            <w:pPr>
              <w:adjustRightInd w:val="0"/>
            </w:pPr>
            <w:r>
              <w:t>1.1.</w:t>
            </w:r>
            <w:r w:rsidR="00FC4DBE">
              <w:t>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FC4DBE" w:rsidP="00E21952">
            <w:pPr>
              <w:adjustRightInd w:val="0"/>
            </w:pPr>
            <w:r>
              <w:t>Обучающихся в</w:t>
            </w:r>
            <w:r w:rsidR="00E434A4">
              <w:t xml:space="preserve"> возраст</w:t>
            </w:r>
            <w:r>
              <w:t xml:space="preserve">е </w:t>
            </w:r>
            <w:r w:rsidR="00E434A4">
              <w:t>1</w:t>
            </w:r>
            <w:r>
              <w:t>8</w:t>
            </w:r>
            <w:r w:rsidR="00E434A4">
              <w:t>-</w:t>
            </w:r>
            <w:r>
              <w:t>21</w:t>
            </w:r>
            <w:r w:rsidR="00E434A4">
              <w:t xml:space="preserve">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A4" w:rsidRDefault="00FC4DBE" w:rsidP="00E21952">
            <w:pPr>
              <w:adjustRightInd w:val="0"/>
            </w:pPr>
            <w:r>
              <w:t xml:space="preserve"> 33 </w:t>
            </w:r>
            <w:r w:rsidR="00E434A4">
              <w:t>человек</w:t>
            </w:r>
            <w:r>
              <w:t>а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1.1.4.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Обучающихся в возрасте </w:t>
            </w:r>
            <w:r>
              <w:t xml:space="preserve">старше </w:t>
            </w:r>
            <w:r>
              <w:t>2</w:t>
            </w:r>
            <w:r>
              <w:t>1</w:t>
            </w:r>
            <w:r>
              <w:t xml:space="preserve">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</w:t>
            </w:r>
            <w:r>
              <w:t>14</w:t>
            </w:r>
            <w:r>
              <w:t xml:space="preserve"> человек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1.6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1.6.1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Учащиеся с ограниченными возможностями здоровья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1.6.2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Дети-сироты, дети, оставшиеся без попечения родителей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1.6.3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Дети-мигранты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1.6.4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Дети, попавшие в трудную жизненную ситуацию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1.7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1.8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258 </w:t>
            </w:r>
            <w:r>
              <w:t>человек/</w:t>
            </w:r>
            <w:r>
              <w:t>100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1.8.1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муниципальном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 xml:space="preserve"> 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1.8.2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258 </w:t>
            </w:r>
            <w:r>
              <w:t>человек/</w:t>
            </w:r>
            <w:r>
              <w:t xml:space="preserve"> 100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lastRenderedPageBreak/>
              <w:t>1.8.3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человек/%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1.8.4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федеральном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139 </w:t>
            </w:r>
            <w:r>
              <w:t>человек/</w:t>
            </w:r>
            <w:r>
              <w:t xml:space="preserve"> 53,8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1.8.5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международном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29 </w:t>
            </w:r>
            <w:r>
              <w:t>человек/</w:t>
            </w:r>
            <w:r>
              <w:t xml:space="preserve"> 11,2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198 </w:t>
            </w:r>
            <w:r>
              <w:t>человек/</w:t>
            </w:r>
            <w:r>
              <w:t>76,7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муниципальном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151 </w:t>
            </w:r>
            <w:r>
              <w:t>человек/</w:t>
            </w:r>
            <w:r>
              <w:t xml:space="preserve"> 58,5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1.9.3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 xml:space="preserve"> 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1.9.4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федеральном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51 </w:t>
            </w:r>
            <w:r>
              <w:t>человек/</w:t>
            </w:r>
            <w:r>
              <w:t>19,7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1.9.5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международном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23 </w:t>
            </w:r>
            <w:r>
              <w:t>человек/</w:t>
            </w:r>
            <w:r>
              <w:t>8,9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4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муниципальном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4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1.11.3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межрегиональном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1.11.4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федеральном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1.11.5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На международном уровне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единиц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Общая численность педагогических работников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16 </w:t>
            </w:r>
            <w:r>
              <w:t>человек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14 </w:t>
            </w:r>
            <w:r>
              <w:t>человек/</w:t>
            </w:r>
            <w:r>
              <w:t>87,5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14 </w:t>
            </w:r>
            <w:r>
              <w:t>человек/</w:t>
            </w:r>
            <w:r>
              <w:t xml:space="preserve"> 87,5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 </w:t>
            </w:r>
            <w:r>
              <w:t>человек</w:t>
            </w:r>
            <w:r>
              <w:t>а</w:t>
            </w:r>
            <w:r>
              <w:t>/</w:t>
            </w:r>
            <w:r>
              <w:t xml:space="preserve"> 12,5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1.16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 </w:t>
            </w:r>
            <w:r>
              <w:t>человек</w:t>
            </w:r>
            <w:r>
              <w:t>а</w:t>
            </w:r>
            <w:r>
              <w:t>/</w:t>
            </w:r>
            <w:r>
              <w:t xml:space="preserve"> 12,5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1.17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14 </w:t>
            </w:r>
            <w:r>
              <w:t>человек/</w:t>
            </w:r>
            <w:r>
              <w:t xml:space="preserve"> 87,5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1.17.1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Высшая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14 </w:t>
            </w:r>
            <w:r>
              <w:t>человек/</w:t>
            </w:r>
            <w:r>
              <w:t xml:space="preserve"> 87,5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1.17.2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Первая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0 </w:t>
            </w:r>
            <w:r>
              <w:t>человек/</w:t>
            </w:r>
            <w:r>
              <w:t>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lastRenderedPageBreak/>
              <w:t>1.18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человек/%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1.18.1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До 5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 </w:t>
            </w:r>
            <w:r>
              <w:t>человек/</w:t>
            </w:r>
            <w:r>
              <w:t>12,5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1.18.2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Свыше 30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9 </w:t>
            </w:r>
            <w:r>
              <w:t>человек/</w:t>
            </w:r>
            <w:r>
              <w:t xml:space="preserve"> 56,25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1.19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 </w:t>
            </w:r>
            <w:r>
              <w:t>человек/</w:t>
            </w:r>
            <w:r>
              <w:t>12,5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1.20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8 </w:t>
            </w:r>
            <w:r>
              <w:t>человек/</w:t>
            </w:r>
            <w:r>
              <w:t>50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1.21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6 </w:t>
            </w:r>
            <w:r>
              <w:t>человек/</w:t>
            </w:r>
            <w:r>
              <w:t>33</w:t>
            </w:r>
            <w:r>
              <w:t>%</w:t>
            </w:r>
          </w:p>
        </w:tc>
      </w:tr>
      <w:tr w:rsidR="00FC4DBE" w:rsidTr="00E2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1.22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BE" w:rsidRDefault="00FC4DBE" w:rsidP="00FC4DBE">
            <w:pPr>
              <w:adjustRightInd w:val="0"/>
            </w:pPr>
            <w:r>
              <w:t xml:space="preserve"> 2 </w:t>
            </w:r>
            <w:r>
              <w:t>человек</w:t>
            </w:r>
            <w:r>
              <w:t>а</w:t>
            </w:r>
            <w:r>
              <w:t>/</w:t>
            </w:r>
            <w:r>
              <w:t>9</w:t>
            </w:r>
            <w:r>
              <w:t>%</w:t>
            </w:r>
          </w:p>
        </w:tc>
      </w:tr>
    </w:tbl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p w:rsidR="00E434A4" w:rsidRDefault="00E434A4">
      <w:pPr>
        <w:spacing w:before="62"/>
        <w:ind w:left="2329" w:right="1617"/>
        <w:jc w:val="center"/>
        <w:rPr>
          <w:b/>
          <w:spacing w:val="-5"/>
          <w:sz w:val="28"/>
        </w:rPr>
      </w:pPr>
    </w:p>
    <w:p w:rsidR="00E434A4" w:rsidRDefault="00E434A4">
      <w:pPr>
        <w:spacing w:before="62"/>
        <w:ind w:left="2329" w:right="1617"/>
        <w:jc w:val="center"/>
        <w:rPr>
          <w:b/>
          <w:sz w:val="28"/>
        </w:rPr>
      </w:pPr>
    </w:p>
    <w:sectPr w:rsidR="00E434A4">
      <w:pgSz w:w="1191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42EE"/>
    <w:multiLevelType w:val="hybridMultilevel"/>
    <w:tmpl w:val="F326BB56"/>
    <w:lvl w:ilvl="0" w:tplc="46B042E8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C0BB0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ADE0DA46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4EE64CDA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DAB6F420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00F62EAE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18746F5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6BD4FDEA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B60EB726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num w:numId="1" w16cid:durableId="59239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67"/>
    <w:rsid w:val="00003A11"/>
    <w:rsid w:val="001C7F15"/>
    <w:rsid w:val="001E00ED"/>
    <w:rsid w:val="002137DF"/>
    <w:rsid w:val="002C05E7"/>
    <w:rsid w:val="00390312"/>
    <w:rsid w:val="003B3052"/>
    <w:rsid w:val="00623A52"/>
    <w:rsid w:val="00782CC6"/>
    <w:rsid w:val="007A566C"/>
    <w:rsid w:val="0080090A"/>
    <w:rsid w:val="008045D7"/>
    <w:rsid w:val="00DC6B67"/>
    <w:rsid w:val="00DD09C1"/>
    <w:rsid w:val="00E434A4"/>
    <w:rsid w:val="00E80524"/>
    <w:rsid w:val="00EF2476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0CFE"/>
  <w15:docId w15:val="{277F9D53-FE73-45FF-A1A7-7D893A37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71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2429#l0" TargetMode="External"/><Relationship Id="rId5" Type="http://schemas.openxmlformats.org/officeDocument/2006/relationships/hyperlink" Target="https://normativ.kontur.ru/document?moduleid=1&amp;documentid=290594#l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Roman_</dc:creator>
  <cp:lastModifiedBy>Ирина Бычок</cp:lastModifiedBy>
  <cp:revision>2</cp:revision>
  <dcterms:created xsi:type="dcterms:W3CDTF">2026-03-04T06:35:00Z</dcterms:created>
  <dcterms:modified xsi:type="dcterms:W3CDTF">2026-03-04T06:35:00Z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Office Word 2007</vt:lpwstr>
  </property>
</Properties>
</file>